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03" w:rsidRDefault="00996903" w:rsidP="00B7340E">
      <w:pPr>
        <w:pStyle w:val="NormalWeb"/>
        <w:ind w:left="225"/>
      </w:pPr>
      <w:bookmarkStart w:id="0" w:name="Advice_to_a_Discarded_"/>
      <w:bookmarkStart w:id="1" w:name="_GoBack"/>
      <w:r>
        <w:rPr>
          <w:rFonts w:ascii="Trebuchet MS" w:hAnsi="Trebuchet MS"/>
          <w:b/>
          <w:bCs/>
          <w:color w:val="FF0000"/>
          <w:lang w:val="en-GB"/>
        </w:rPr>
        <w:t xml:space="preserve">Advice to a Discarded </w:t>
      </w:r>
      <w:bookmarkEnd w:id="0"/>
      <w:r>
        <w:rPr>
          <w:rFonts w:ascii="Trebuchet MS" w:hAnsi="Trebuchet MS"/>
          <w:b/>
          <w:bCs/>
          <w:color w:val="FF0000"/>
          <w:lang w:val="en-GB"/>
        </w:rPr>
        <w:t>Lover</w:t>
      </w:r>
    </w:p>
    <w:p w:rsidR="00996903" w:rsidRDefault="00996903" w:rsidP="00996903">
      <w:pPr>
        <w:pStyle w:val="NormalWeb"/>
        <w:ind w:left="225"/>
        <w:rPr>
          <w:rFonts w:ascii="Trebuchet MS" w:hAnsi="Trebuchet MS"/>
          <w:color w:val="000080"/>
          <w:sz w:val="20"/>
          <w:szCs w:val="20"/>
          <w:lang w:val="en-GB"/>
        </w:rPr>
      </w:pPr>
      <w:r>
        <w:rPr>
          <w:rFonts w:ascii="Trebuchet MS" w:hAnsi="Trebuchet MS"/>
          <w:color w:val="000080"/>
          <w:sz w:val="20"/>
          <w:szCs w:val="20"/>
          <w:lang w:val="en-GB"/>
        </w:rPr>
        <w:t>Think, now: if you have found a dead bird</w:t>
      </w:r>
      <w:proofErr w:type="gramStart"/>
      <w:r>
        <w:rPr>
          <w:rFonts w:ascii="Trebuchet MS" w:hAnsi="Trebuchet MS"/>
          <w:color w:val="000080"/>
          <w:sz w:val="20"/>
          <w:szCs w:val="20"/>
          <w:lang w:val="en-GB"/>
        </w:rPr>
        <w:t>,</w:t>
      </w:r>
      <w:proofErr w:type="gramEnd"/>
      <w:r>
        <w:rPr>
          <w:rFonts w:ascii="Trebuchet MS" w:hAnsi="Trebuchet MS"/>
          <w:color w:val="000080"/>
          <w:sz w:val="20"/>
          <w:szCs w:val="20"/>
          <w:lang w:val="en-GB"/>
        </w:rPr>
        <w:br/>
        <w:t>not only dead, not only fallen,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but full of maggots: what do you feel -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more pity or more revulsion?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Pity is for the moment of death</w:t>
      </w:r>
      <w:proofErr w:type="gramStart"/>
      <w:r>
        <w:rPr>
          <w:rFonts w:ascii="Trebuchet MS" w:hAnsi="Trebuchet MS"/>
          <w:color w:val="000080"/>
          <w:sz w:val="20"/>
          <w:szCs w:val="20"/>
          <w:lang w:val="en-GB"/>
        </w:rPr>
        <w:t>,</w:t>
      </w:r>
      <w:proofErr w:type="gramEnd"/>
      <w:r>
        <w:rPr>
          <w:rFonts w:ascii="Trebuchet MS" w:hAnsi="Trebuchet MS"/>
          <w:color w:val="000080"/>
          <w:sz w:val="20"/>
          <w:szCs w:val="20"/>
          <w:lang w:val="en-GB"/>
        </w:rPr>
        <w:br/>
        <w:t>and the moments after. It changes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when decay comes, with the creeping stench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and the wriggling, munching scavengers.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Returning later, though, you will see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a shape of clean bone, a few feathers</w:t>
      </w:r>
      <w:proofErr w:type="gramStart"/>
      <w:r>
        <w:rPr>
          <w:rFonts w:ascii="Trebuchet MS" w:hAnsi="Trebuchet MS"/>
          <w:color w:val="000080"/>
          <w:sz w:val="20"/>
          <w:szCs w:val="20"/>
          <w:lang w:val="en-GB"/>
        </w:rPr>
        <w:t>,</w:t>
      </w:r>
      <w:proofErr w:type="gramEnd"/>
      <w:r>
        <w:rPr>
          <w:rFonts w:ascii="Trebuchet MS" w:hAnsi="Trebuchet MS"/>
          <w:color w:val="000080"/>
          <w:sz w:val="20"/>
          <w:szCs w:val="20"/>
          <w:lang w:val="en-GB"/>
        </w:rPr>
        <w:br/>
        <w:t>an inoffensive symbol of what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 xml:space="preserve">once lived. </w:t>
      </w:r>
      <w:proofErr w:type="gramStart"/>
      <w:r>
        <w:rPr>
          <w:rFonts w:ascii="Trebuchet MS" w:hAnsi="Trebuchet MS"/>
          <w:color w:val="000080"/>
          <w:sz w:val="20"/>
          <w:szCs w:val="20"/>
          <w:lang w:val="en-GB"/>
        </w:rPr>
        <w:t>Nothing to make you shudder.</w:t>
      </w:r>
      <w:proofErr w:type="gramEnd"/>
      <w:r>
        <w:rPr>
          <w:rFonts w:ascii="Trebuchet MS" w:hAnsi="Trebuchet MS"/>
          <w:color w:val="000080"/>
          <w:sz w:val="20"/>
          <w:szCs w:val="20"/>
          <w:lang w:val="en-GB"/>
        </w:rPr>
        <w:br/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It is clear then. But perhaps you find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the analogy I have chosen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for our dead affair rather gruesome -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too unpleasant a comparison.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It is not accidental. In you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I see maggots close to the surface.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You are eaten up by self-pity</w:t>
      </w:r>
      <w:proofErr w:type="gramStart"/>
      <w:r>
        <w:rPr>
          <w:rFonts w:ascii="Trebuchet MS" w:hAnsi="Trebuchet MS"/>
          <w:color w:val="000080"/>
          <w:sz w:val="20"/>
          <w:szCs w:val="20"/>
          <w:lang w:val="en-GB"/>
        </w:rPr>
        <w:t>,</w:t>
      </w:r>
      <w:proofErr w:type="gramEnd"/>
      <w:r>
        <w:rPr>
          <w:rFonts w:ascii="Trebuchet MS" w:hAnsi="Trebuchet MS"/>
          <w:color w:val="000080"/>
          <w:sz w:val="20"/>
          <w:szCs w:val="20"/>
          <w:lang w:val="en-GB"/>
        </w:rPr>
        <w:br/>
        <w:t>crawling with unlovable pathos.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If I were to touch you I should feel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against my fingers fat, moist worm-skin.</w:t>
      </w:r>
      <w:r>
        <w:rPr>
          <w:rFonts w:ascii="Trebuchet MS" w:hAnsi="Trebuchet MS"/>
          <w:color w:val="000080"/>
          <w:sz w:val="20"/>
          <w:szCs w:val="20"/>
          <w:lang w:val="en-GB"/>
        </w:rPr>
        <w:br/>
        <w:t>Do not ask me for charity now</w:t>
      </w:r>
      <w:proofErr w:type="gramStart"/>
      <w:r>
        <w:rPr>
          <w:rFonts w:ascii="Trebuchet MS" w:hAnsi="Trebuchet MS"/>
          <w:color w:val="000080"/>
          <w:sz w:val="20"/>
          <w:szCs w:val="20"/>
          <w:lang w:val="en-GB"/>
        </w:rPr>
        <w:t>:</w:t>
      </w:r>
      <w:proofErr w:type="gramEnd"/>
      <w:r>
        <w:rPr>
          <w:rFonts w:ascii="Trebuchet MS" w:hAnsi="Trebuchet MS"/>
          <w:color w:val="000080"/>
          <w:sz w:val="20"/>
          <w:szCs w:val="20"/>
          <w:lang w:val="en-GB"/>
        </w:rPr>
        <w:br/>
        <w:t>go away until your bones are clean.</w:t>
      </w:r>
    </w:p>
    <w:bookmarkEnd w:id="1"/>
    <w:p w:rsidR="00996903" w:rsidRDefault="00996903" w:rsidP="00996903">
      <w:pPr>
        <w:pStyle w:val="NormalWeb"/>
        <w:ind w:left="225"/>
        <w:rPr>
          <w:rFonts w:ascii="Trebuchet MS" w:hAnsi="Trebuchet MS"/>
          <w:color w:val="000080"/>
          <w:sz w:val="20"/>
          <w:szCs w:val="20"/>
          <w:lang w:val="en-GB"/>
        </w:rPr>
      </w:pPr>
    </w:p>
    <w:p w:rsidR="00996903" w:rsidRDefault="00996903" w:rsidP="00996903">
      <w:pPr>
        <w:pStyle w:val="NormalWeb"/>
        <w:ind w:left="225"/>
      </w:pPr>
      <w:r w:rsidRPr="00996903">
        <w:t>http://www.arlindo-correia.com/080305.html#Advice_to_a_Discarded_</w:t>
      </w:r>
    </w:p>
    <w:p w:rsidR="006A6ECD" w:rsidRDefault="006A6ECD"/>
    <w:sectPr w:rsidR="006A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3"/>
    <w:rsid w:val="006A6ECD"/>
    <w:rsid w:val="00996903"/>
    <w:rsid w:val="00B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Ministry of Education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dcterms:created xsi:type="dcterms:W3CDTF">2012-05-19T21:55:00Z</dcterms:created>
  <dcterms:modified xsi:type="dcterms:W3CDTF">2014-03-27T05:18:00Z</dcterms:modified>
</cp:coreProperties>
</file>